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OBRAZAC 23. Evidencija o provedbi Mjere 11, 11.2.</w:t>
      </w:r>
      <w:r>
        <w:rPr/>
        <w:br/>
      </w:r>
      <w:r>
        <w:rPr>
          <w:b/>
          <w:bCs/>
        </w:rPr>
        <w:t>Plaćanja za održavanje ekoloških poljoprivrednih praksi i metoda (EKO) i Intervencije 70.04., operacija  Održavanje ekološkog uzgoja</w:t>
      </w:r>
    </w:p>
    <w:p>
      <w:pPr>
        <w:pStyle w:val="Normal"/>
        <w:jc w:val="center"/>
        <w:rPr>
          <w:b/>
          <w:b/>
          <w:bCs/>
          <w:i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(Obrazac evidencije korisnik dostavlja podružnici Agencije za plaćanja najkasnije do 31. prosinca 2024. godine)</w:t>
      </w:r>
    </w:p>
    <w:p>
      <w:pPr>
        <w:pStyle w:val="Normal"/>
        <w:jc w:val="center"/>
        <w:rPr/>
      </w:pPr>
      <w:r>
        <w:rPr/>
      </w:r>
    </w:p>
    <w:tbl>
      <w:tblPr>
        <w:tblW w:w="10660" w:type="dxa"/>
        <w:jc w:val="center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10660"/>
      </w:tblGrid>
      <w:tr>
        <w:trPr/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EVIDENCIJA O PROVEDBI OBVEZA ZA PODMJERU 11.2. Plaćanja za održavanje ekoloških poljoprivrednih praksi i metoda (EKO) i operaciju Održavanje ekološkog uzgoja</w:t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47" w:type="dxa"/>
        <w:jc w:val="center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4856"/>
        <w:gridCol w:w="1538"/>
        <w:gridCol w:w="3137"/>
        <w:gridCol w:w="1115"/>
      </w:tblGrid>
      <w:tr>
        <w:trPr/>
        <w:tc>
          <w:tcPr>
            <w:tcW w:w="106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DIO – OPĆI PODACI ZA PODMJERU 11.2. Plaćanja za održavanje ekoloških poljoprivrednih praksi i metoda (EKO) i operaciju Održavanje ekološkog uzgoja</w:t>
            </w:r>
          </w:p>
        </w:tc>
      </w:tr>
      <w:tr>
        <w:trPr/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NAZIV PG I ODGOVORNE OSOBE</w:t>
            </w:r>
          </w:p>
        </w:tc>
        <w:tc>
          <w:tcPr>
            <w:tcW w:w="5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OIB:</w:t>
            </w:r>
          </w:p>
        </w:tc>
        <w:tc>
          <w:tcPr>
            <w:tcW w:w="5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MIBPG:</w:t>
            </w:r>
          </w:p>
        </w:tc>
      </w:tr>
      <w:tr>
        <w:trPr/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SJEDIŠTE PG</w:t>
            </w:r>
          </w:p>
        </w:tc>
        <w:tc>
          <w:tcPr>
            <w:tcW w:w="5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GODINA ULASKA U SUSTAV POTPORE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GODINA ZA KOJU SE VODI EVIDENCIJA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60" w:type="dxa"/>
        <w:jc w:val="center"/>
        <w:tblInd w:w="0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460"/>
        <w:gridCol w:w="2465"/>
        <w:gridCol w:w="2461"/>
        <w:gridCol w:w="2457"/>
        <w:gridCol w:w="2817"/>
      </w:tblGrid>
      <w:tr>
        <w:trPr/>
        <w:tc>
          <w:tcPr>
            <w:tcW w:w="1066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DIO – POPIS ARKOD PARCELA ZA PODMJERU 11.2. Plaćanja za održavanje ekoloških poljoprivrednih praksi i metoda (EKO) i operaciju Održavanje ekološkog uzgoja</w:t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r.b.</w:t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površina</w:t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domaće ime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0632" w:type="dxa"/>
        <w:jc w:val="left"/>
        <w:tblInd w:w="-573" w:type="dxa"/>
        <w:tblLayout w:type="fixed"/>
        <w:tblCellMar>
          <w:top w:w="96" w:type="dxa"/>
          <w:left w:w="96" w:type="dxa"/>
          <w:bottom w:w="120" w:type="dxa"/>
          <w:right w:w="96" w:type="dxa"/>
        </w:tblCellMar>
        <w:tblLook w:firstRow="1" w:noVBand="1" w:lastRow="0" w:firstColumn="1" w:lastColumn="0" w:noHBand="0" w:val="04a0"/>
      </w:tblPr>
      <w:tblGrid>
        <w:gridCol w:w="1568"/>
        <w:gridCol w:w="872"/>
        <w:gridCol w:w="1298"/>
        <w:gridCol w:w="1444"/>
        <w:gridCol w:w="759"/>
        <w:gridCol w:w="942"/>
        <w:gridCol w:w="1432"/>
        <w:gridCol w:w="1137"/>
        <w:gridCol w:w="1179"/>
      </w:tblGrid>
      <w:tr>
        <w:trPr/>
        <w:tc>
          <w:tcPr>
            <w:tcW w:w="106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DIO – PROVEDENE OBVEZE ZA PODMJERU 11.2. Plaćanja za održavanje ekoloških poljoprivrednih praksi i metoda (EKO) i operaciju Održavanje ekološkog uzgoja</w:t>
            </w:r>
          </w:p>
        </w:tc>
      </w:tr>
      <w:tr>
        <w:trPr/>
        <w:tc>
          <w:tcPr>
            <w:tcW w:w="106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Gnojidba (evidentirati svaku primjenu gnojiva)</w:t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vrsta gnojiva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količina gnojiva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(kg/ha ili l/ha)</w:t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</w:t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106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Uporaba sredstva za zaštitu bilja (evidentirati svaku primjenu sredstava za zaštitu bilja)</w:t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početka i</w:t>
              <w:br/>
              <w:t>završetka tretiranja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količina</w:t>
              <w:br/>
              <w:t>primijenjenog SZB doza (kg/ha ili l/ha) ili koncentracija ( %)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sredstvo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razlog korištenja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napomena</w:t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106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Agrotehničke mjere (evidentirati primjenu svake agrotehničke mjere kronološkim redom)</w:t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kultura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mjera/zahvat</w:t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</w:t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7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23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1063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Obveza držanja stoke na trajnom travnjaku: najmanje 0,5 UG/ha (najmanje 1 govedo/kopitar na 2 hektara ili 3 ovce/koze po hektaru travnjaka), osim na krškim pašnjacima 0,3 UG/ha (najmanje 1 govedo/kopitar na 3 hektara ili 2 ovce/koze po hektaru travnjaka). Prihvatljive životinje su goveda, kopitari, ovce i koze; životinje se moraju uzgajati u skladu s Uredbom Europskog parlamenta i Vijeća (EU) 2018/848, Provedbenom uredbom Komisije (EU) 2021/464 i Provedbenom uredbom Komisije (EU) 2021/1165.</w:t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ARKOD ID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domaće ime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stoke koja se drži na parceli</w:t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vrste stoke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koliko UG</w:t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vremenski period držanja stoke na površini</w:t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>
        <w:trPr/>
        <w:tc>
          <w:tcPr>
            <w:tcW w:w="2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37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675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LibreOffice/7.0.1.2$Windows_X86_64 LibreOffice_project/7cbcfc562f6eb6708b5ff7d7397325de9e764452</Application>
  <Pages>4</Pages>
  <Words>314</Words>
  <Characters>1891</Characters>
  <CharactersWithSpaces>2274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2022-03-07T09:45:00Z</dcterms:created>
  <dc:creator>Marijana Nakić</dc:creator>
  <dc:description/>
  <dc:language>hr-HR</dc:language>
  <cp:lastModifiedBy/>
  <cp:lastPrinted>2024-02-23T10:56:28Z</cp:lastPrinted>
  <dcterms:modified xsi:type="dcterms:W3CDTF">2024-01-15T09:43:40Z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